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Skale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budżetu Gminy Skała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 d oraz lit. 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211, 212, 214, 215, 222, 235, 236, 237, 242, 258, 264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XXII/232/25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869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399,40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803,51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399,40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321,12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dochody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750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482,39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511,30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915,41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909,26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417,38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wydatki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kwotę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602,04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498,03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Deficyt Gminy Skała wynosi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111,90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zostanie pokryty przez: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593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492,13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072,42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547,35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790 111,90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Gminy Skała wynoszą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111,90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492,13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072,42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547,35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Gminy Skała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200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wynoszą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wydatków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wprowadza się zmiany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wydatków majątkowo-inwestycyjnych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przychodów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terytorialnego" - 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Gminnego Programu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Rozwiązywania Problemów Alkoholowych oraz Programu Przeciwdziałania Narkomanii"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-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Gminy Skała"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ufp Gminy Skała"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Rządowego Funduszu Rozwoju Dróg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budżetowej Gminy Skała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pn. "Plan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pomocy dotyczących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państwa"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emitowanych papierów wartościowych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planowanego deficytu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kredytów,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Burmistrza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 do zaciągania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oraz emitowanych papierów wartościowychw kwotach określonych limitami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Skała.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5"/>
        <w:gridCol w:w="1000"/>
        <w:gridCol w:w="750"/>
        <w:gridCol w:w="25"/>
        <w:gridCol w:w="1538"/>
        <w:gridCol w:w="1538"/>
        <w:gridCol w:w="1562"/>
        <w:gridCol w:w="25"/>
        <w:gridCol w:w="1000"/>
        <w:gridCol w:w="1000"/>
        <w:gridCol w:w="25"/>
        <w:gridCol w:w="1938"/>
        <w:gridCol w:w="25"/>
        <w:gridCol w:w="825"/>
        <w:gridCol w:w="825"/>
        <w:gridCol w:w="25"/>
        <w:gridCol w:w="962"/>
        <w:gridCol w:w="975"/>
        <w:gridCol w:w="38"/>
      </w:tblGrid>
      <w:tr>
        <w:tblPrEx>
          <w:tblW w:w="5000" w:type="pct"/>
          <w:tblLayout w:type="fixed"/>
        </w:tblPrEx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529 904,00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64 364,40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594 268,40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Lokalny transport zbiorowy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473 904,00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64 364,40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538 268,40</w:t>
            </w:r>
          </w:p>
        </w:tc>
      </w:tr>
      <w:tr>
        <w:tblPrEx>
          <w:tblW w:w="5000" w:type="pct"/>
          <w:tblLayout w:type="fixed"/>
        </w:tblPrEx>
        <w:trPr>
          <w:trHeight w:val="37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473 904,00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64 364,40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538 268,40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755 808,00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755 808,00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655 000,00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655 000,00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530 000,00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-150 000,00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380 000,00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1 595 367,40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1 608 023,40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768 354,40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781 010,40</w:t>
            </w:r>
          </w:p>
        </w:tc>
      </w:tr>
      <w:tr>
        <w:tblPrEx>
          <w:tblW w:w="5000" w:type="pct"/>
          <w:tblLayout w:type="fixed"/>
        </w:tblPrEx>
        <w:trPr>
          <w:trHeight w:val="685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12 656,00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3 249,00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85154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Przeciwdziałanie alkoholizmowi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2950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zwrotów niewykorzystanych dotacji oraz płatności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899 891,00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22 200,00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922 091,00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85216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Zasiłki stałe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347 618,00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22 200,00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369 818,00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22 200,00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26 200,00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3 047 665,42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94 150,00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3 065 015,42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2 287 467,42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17 350,00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2 304 817,42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17 350,00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18 350,00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731 451,00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76 800,00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731 451,00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wyżywienie w żłobku, przedszkolu lub szkole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76 800,00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76 800,00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652 800,00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576 000,00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75 877 921,72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-226 800,00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346 199,40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75 997 321,12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571 966,20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571 966,20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14651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513 541,00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1 263 541,00</w:t>
            </w:r>
          </w:p>
        </w:tc>
      </w:tr>
      <w:tr>
        <w:tblPrEx>
          <w:tblW w:w="5000" w:type="pct"/>
          <w:tblLayout w:type="fixed"/>
        </w:tblPrEx>
        <w:trPr>
          <w:trHeight w:val="21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</w:tr>
      <w:tr>
        <w:tblPrEx>
          <w:tblW w:w="5000" w:type="pct"/>
          <w:tblLayout w:type="fixed"/>
        </w:tblPrEx>
        <w:trPr>
          <w:trHeight w:val="530"/>
        </w:trPr>
        <w:tc>
          <w:tcPr>
            <w:tcW w:w="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  <w:tc>
          <w:tcPr>
            <w:tcW w:w="19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750 000,00</w:t>
            </w: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9 089 482,39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750 000,00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9 839 482,39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3 698 120,39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3 698 120,39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5"/>
        </w:trPr>
        <w:tc>
          <w:tcPr>
            <w:tcW w:w="69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84 967 404,11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-226 800,00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1 096 199,40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85 836 803,51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20"/>
        </w:trPr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0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4 270 086,59</w:t>
            </w:r>
          </w:p>
        </w:tc>
        <w:tc>
          <w:tcPr>
            <w:tcW w:w="19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4 270 086,59</w:t>
            </w: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86"/>
        <w:gridCol w:w="492"/>
        <w:gridCol w:w="492"/>
        <w:gridCol w:w="1359"/>
        <w:gridCol w:w="761"/>
        <w:gridCol w:w="926"/>
        <w:gridCol w:w="761"/>
        <w:gridCol w:w="761"/>
        <w:gridCol w:w="761"/>
        <w:gridCol w:w="761"/>
        <w:gridCol w:w="761"/>
        <w:gridCol w:w="761"/>
        <w:gridCol w:w="726"/>
        <w:gridCol w:w="667"/>
        <w:gridCol w:w="761"/>
        <w:gridCol w:w="1"/>
        <w:gridCol w:w="901"/>
        <w:gridCol w:w="1"/>
        <w:gridCol w:w="760"/>
        <w:gridCol w:w="761"/>
        <w:gridCol w:w="692"/>
        <w:gridCol w:w="762"/>
      </w:tblGrid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3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359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74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2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26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1 195 320,00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35 320,00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8 717 541,00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3 499 238,40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2 544 238,40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2 497 238,40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5 218 302,60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5 218 302,60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1 731 210,13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389 607,13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264 607,13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264 607,13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1 341 603,00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1 341 603,00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10 448 751,13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3 888 845,53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2 808 845,53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2 761 845,53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6 559 905,60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6 559 905,60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1 723 913,40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768 913,40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229 107,13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229 107,13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104 107,13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104 107,13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1 953 020,53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873 020,53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3 738 802,60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3 138 302,60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3 138 302,60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652 103,00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491 603,00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491 603,00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4 390 905,60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3 629 905,60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3 629 905,60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Turystyka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722 298,11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747 298,11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63003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w zakresie upowszechniania turystyki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722 298,11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747 298,11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702 298,11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1 293 000,00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243 000,00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10 253 623,00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9 323 323,00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8 841 823,00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6 688 096,00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2 153 727,00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374 500,00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10 327 862,94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9 397 562,94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8 906 062,94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6 688 096,00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2 217 966,94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384 500,00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318 500,00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8 191 000,00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7 260 700,00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7 148 700,00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5 296 200,00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1 852 500,00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8 255 239,94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7 324 939,94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7 212 939,94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5 296 200,00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1 916 739,94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107 000,00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930 300,00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810 300,00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147 370,00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64 500,00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330 500,00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Komendy wojewódzkie Państwowej Straży Pożarnej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33 617 447,40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31 683 447,40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29 581 913,00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24 219 683,00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5 362 230,00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1 118 910,00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482 624,40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449 089,69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327 089,69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45 580,86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45 580,86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281 508,83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34 036 537,09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32 010 537,09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29 627 493,86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24 219 683,00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5 407 810,86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1 118 910,00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764 133,23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22 121 691,40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20 187 691,40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18 936 172,00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16 427 165,00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2 509 007,00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768 895,00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482 624,40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1 934 000,00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414 964,83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292 964,83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11 456,00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281 508,83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22 506 656,23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20 480 656,23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18 947 628,00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16 427 165,00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2 520 463,00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768 895,00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764 133,23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2 026 000,00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4 078 522,00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4 078 522,00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3 938 022,00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3 157 454,00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780 568,00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4 079 722,00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4 079 722,00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3 939 222,00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3 157 454,00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781 768,00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3 735 134,00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3 735 134,00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3 138 756,00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2 484 886,00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653 870,00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96 378,00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3 753 134,00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3 753 134,00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3 156 756,00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2 484 886,00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671 870,00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96 378,00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165 566,00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162 226,00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14 924,86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180 490,86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180 490,86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180 490,86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3 340,00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177 150,86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307 420,00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301 420,00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204 220,00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407 470,54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357 470,54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351 470,54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224 220,00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127 250,54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314 050,54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90 050,54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3 463 972,00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3 463 972,00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2 674 462,24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1 609 704,82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1 064 757,42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789 509,76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3 486 172,00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3 486 172,00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2 696 662,24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1 609 704,82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1 086 957,42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789 509,76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347 618,00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347 618,00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343 618,00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369 818,00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369 818,00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343 618,00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3 391 794,42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3 391 794,42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1 318 394,42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926 795,42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391 599,00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2 073 400,00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3 409 144,42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3 409 144,42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1 335 744,42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926 795,42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408 949,00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2 073 400,00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2 332 667,42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2 332 667,42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260 547,42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251 448,42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9 099,00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2 072 120,00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0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2 350 017,42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2 350 017,42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277 897,42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251 448,42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26 449,00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2 072 120,00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16 524 254,90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10 881 011,90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10 709 204,10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2 132 350,00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8 576 854,10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3 553 270,00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-1 001 000,96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1 101 381,01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100 381,01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16 624 625,90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10 981 383,86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10 809 576,06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2 132 350,00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8 677 226,06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66 700,00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5 643 242,04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5 643 242,04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3 553 270,00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7 017 307,80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3 684 087,80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3 538 980,00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2 466 980,00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3 333 220,00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3 333 220,00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2 552 270,00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-0,81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7 117 316,15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3 784 096,96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3 638 989,16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1 072 000,00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2 566 989,16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105 107,80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3 333 219,19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3 333 219,19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2 552 270,00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4 795 000,00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4 562 850,00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5 801 000,00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4 795 000,00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232 150,00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4 562 850,00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954 673,00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925 650,00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903 950,00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778 200,00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125 750,00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-8,20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-0,15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-0,15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955 035,65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926 012,80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904 312,80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778 200,00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126 112,80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21 700,00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29 022,85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29 022,85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1 082 274,10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81 274,10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4 004 752,28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941 931,28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4 009 752,28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1 859 752,28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941 931,28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91 096 404,11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72 108 508,12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61 325 088,16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36 807 573,34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24 517 514,82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3 796 000,00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4 540 687,76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694 732,20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1 002 000,00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18 987 895,99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18 987 895,99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6 211 799,39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-1 036 010,01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-5 009,05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-9,05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-5 000,00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-1 031 000,96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-1 031 000,96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-1 001 000,00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3 895 521,31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1 080 918,31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659 409,48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639 409,48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281 508,83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2 814 603,00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2 814 603,00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1 123 000,00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291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93 955 915,41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73 184 417,38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61 984 488,59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36 827 573,34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25 156 915,25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3 921 000,00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4 550 687,76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976 241,03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750 000,00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1 002 000,00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20 771 498,03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20 771 498,03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6 333 799,39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MAJĄTKOWO-INWESTYCYJNYCH GMINY SKAŁA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3"/>
        <w:gridCol w:w="774"/>
        <w:gridCol w:w="785"/>
        <w:gridCol w:w="9644"/>
        <w:gridCol w:w="1072"/>
        <w:gridCol w:w="1036"/>
        <w:gridCol w:w="106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 / Nazwa zadania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 zmianą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 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Rolnictwo i łowiectwo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1 160 000,00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01043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Infrastruktura wodociągowa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stacji podnoszenia ciśnienia w Smardzowicach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wodociągowej na wsiach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01044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Infrastruktura sanitacyjna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Prace przy oczyszczalni ścieków w Ojcowie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kanalizacyjnej na wsiach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kanalizacyjnej Przybysławice-Łazy (włączenie Stoków)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01095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dróg dojazdowych do pół - FOGR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Wytwarzanie i zaopatrywanie w energię elektryczną, gaz i wodę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Dostarczanie wody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sieci wodociągowej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5 218 302,60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1 341 603,00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6 559 905,60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chodnika przy DW794 w m.Cianowice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chodnika przy drodze wojewódzkiej 773 w Nowej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modernizacji ul. Olkuskiej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chodnika przy drodze powiatowej Skała ul. Sobiesęcka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Przebudowa drogi powiatowej nr 2133K na odcinku od skrzyżowania ul.Smardzowickiej z ul.Krakowską w m.Cianowice do skrzyżowania ul.Smardzowickiej z ul.Podgórską w m.Smardzowice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dla Powiatu Krakowskiego na modernizację dróg powiatowych na terenie Gminy Skała w ramach IS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3 138 302,60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3 629 905,60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2 488 302,60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2 979 905,60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ul. Słonecznej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1 088 302,60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1 088 302,60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Projekt drogi wraz z odwodnieniem na ul. Słonecznej w Cianowicach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Przebudowa drogi na ul. Jesionowej w Maszycach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Przebudowa drogi na ul. Rzeplińskiej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491 603,00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1 491 603,00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gruntów pod drogę publiczną ul. Na Podgóry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gruntów pod drogę publiczną ul. Potiebni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Wykup gruntów pod drogi publiczne na terenie Gminy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wewnętrzne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Wykonanie dokumentacji technicznej na budowę drogi gminnej wewnętrznej Bohaterów Września/Boczna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Turystyka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63003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Zadania w zakresie upowszechniania turystyki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593 794,11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593 794,11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centrum sportowo-rekracyjnego w Gołyszynie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miejsca aktywnego wypoczynku w Przybysławicach na działce 260/2 -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108 504,00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centrum sportowo-rekracyjnego w Gołyszynie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miejsca aktywnego wypoczynku w Przybysławicach na działce 260/2 - kompleksowy produkt turystyczny na terenie Otuliny Podkrakowskiej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mieszkaniowa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gruntami i nieruchomościami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1 300 000,00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Wykonanie ogrodzenia na ul. Kościelnej 3 od strony wschodniej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6060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na zakupy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działki w miejscowości Świńczów pod budowę budynku komunalnego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Remonty budynków komunalnych oraz użyteczności publicznej w zakresie podnoszenia efektywności energetycznej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Administracja publiczna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Urzędy gmin (miast i miast na prawach powiatu)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930 300,00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Remont dziennika podawczego w budynku UMiG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201 040,00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201 040,00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Rozwój zielonej i niebieskiej infrastruktury w centrum miasta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Bezpieczeństwo publiczne i ochrona przeciwpożarowa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75412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Ochotnicze straże pożarne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dla OSP Maszyce na rozbudowę remizy w Maszycach w ramach programu Małopolskie Remizy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Oświata i wychowanie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1 934 000,00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2 026 000,00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80101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Szkoły podstawowe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1 934 000,00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2 026 000,00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hali gimnastycznej przy Szkole Podstawowej nr 1 w Skale - projekt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78 000,00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szamba przy SP w Minodze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-30 000,00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Rozbudowa Szkoły Podstawowej w Szczodrkowicach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21 473,68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Dostępne, integrujące i wspierające rozwój uczniów szkoły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21 473,68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zdrowia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85121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Lecznictwo ambulatoryjne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dla SPZOZ w Skale - Gabinet urologiczny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komunalna i ochrona środowiska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5 643 243,00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-0,96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5 643 242,04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ściekowa i ochrona wód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3 333 220,00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3 333 219,19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kanalizacji sanitarnej w ul. Rzeźniczej i ul. Potiebni w m.Skała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kanalizacji w Skale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Rozwój i modernizacja urządzeń kanalizacyjnych i wodociągowych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50 950,00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50 949,19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50 950,00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50 949,19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Gospodarka odpadami komunalnymi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1 001 000,00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Oczyszczanie miast i wsi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29 023,00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-0,15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29 022,85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6150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majątkowe jednostek samorządu terytorialnego na spłatę zobowiązań zaliczanych do tytułu dłużnego – kredyty i pożyczki, o którym mowa w art. 72 ust. 1 pkt 2 ustawy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29 022,85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Leasing 2 ciągników dla Referatu Gospodarki Komunalnej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-0,15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29 022,85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powietrza atmosferycznego i klimatu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na wymianę źródeł ciepła - gminny program wymiany źródeł ciepła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Oświetlenie ulic, placów i dróg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oświetlenia ulicznego na terenie gminy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6370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oświetlenia drogowego na terenie Gminy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90026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Pozostałe działania związane z gospodarką odpadami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1 001 000,00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-1 001 000,00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-841 500,00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Rozbudowa Punktu Selektywnego Zbierania Odpadów Komunalnych w Gminie Skała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-159 500,00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Kultura i ochrona dziedzictwa narodowego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1 859 752,28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1 859 752,28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Domy i ośrodki kultury, świetlice i kluby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981 931,28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981 931,28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budynku służącego celom kulturalnym i społecznym w Rzeplinie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523 459,00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Budowa budynku służącego celom kulturalnym i społecznym w Rzeplinie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Modernizacja dawnego budynku Biblioteki w Smardzowicach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dla powiatu na inwestycje i zakupy inwestycyjne realizowane na podstawie porozumień (umów) między jednostkami samorządu terytorialnego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dla CKSiR - Modernizacja i rozbudowa siłowni w Hali Widowiskowo Sportowej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92120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Ochrona zabytków i opieka nad zabytkami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877 821,00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177 821,00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Rewitalizacja zabytkowego budynku kościoła parafialnego p.w. Narodzenia Najświętszej Marii Panny w Minodze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Kultura fizyczna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92605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Zadania w zakresie kultury fizycznej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Zadanie w ramach MIRS (Małopolska Infrastruktura Rekreacyjno-Sportowa)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92695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Pozostała działalność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Miejsce aktywnego wypoczynku w Przybysławicach - Otulina Podkrakowska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18 987 895,99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1 783 602,04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20 771 498,03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PRZYCHODÓW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ROZCHODÓW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"/>
        <w:gridCol w:w="1992"/>
        <w:gridCol w:w="5185"/>
        <w:gridCol w:w="2401"/>
      </w:tblGrid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OGÓŁEM: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85 836 803,51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WYDATKI OGÓŁEM: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93 955 915,41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WYNIK DEFICYT(-)/NADWYŻKA(+) (1-2)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-8 119 111,90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PRZYCHODY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9 769 111,90</w:t>
            </w:r>
          </w:p>
        </w:tc>
      </w:tr>
      <w:tr>
        <w:tblPrEx>
          <w:tblW w:w="5000" w:type="pct"/>
          <w:tblLayout w:type="fixed"/>
        </w:tblPrEx>
        <w:trPr>
          <w:trHeight w:val="888"/>
        </w:trPr>
        <w:tc>
          <w:tcPr>
            <w:tcW w:w="26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 jednostek samorządu terytorialnego z niewykorzystanych środków pieniężnych na rachunku bieżącym budżetu, wynikających z rozliczenia dochodów i wydatków nimi finansowanych związanych ze szczególnymi zasadami wykonywania budżetu określonymi w odrębnych ustawach  (§ 905)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593 492,13</w:t>
            </w:r>
          </w:p>
        </w:tc>
      </w:tr>
      <w:tr>
        <w:tblPrEx>
          <w:tblW w:w="5000" w:type="pct"/>
          <w:tblLayout w:type="fixed"/>
        </w:tblPrEx>
        <w:trPr>
          <w:trHeight w:val="648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wynikających z rozliczenia środków określonych w art. 5 ust. 1 pkt 2 ustawy i dotacji na realizację programu, projektu lub zadania finansowanego z udziałem tych środków (§ 906)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1 323 072,42</w:t>
            </w:r>
          </w:p>
        </w:tc>
      </w:tr>
      <w:tr>
        <w:tblPrEx>
          <w:tblW w:w="5000" w:type="pct"/>
          <w:tblLayout w:type="fixed"/>
        </w:tblPrEx>
        <w:trPr>
          <w:trHeight w:val="673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z wolnych środków na rachunku bieżącym budżetu wynikające z rozliczenia kredytów, wyemitowanych papierów wartościowych oraz pożyczek w latach ubiegłych (§ 950)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1 852 547,35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Kredyty i pożyczki  (§ 952)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6 000 000,00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4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ROZCHODY BUDŻETU: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1 650 000,00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2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Spłata zaciągniętych krajowych pożyczek i kredytów (§ 992)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1 650 000,00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48"/>
        <w:gridCol w:w="763"/>
        <w:gridCol w:w="786"/>
        <w:gridCol w:w="7714"/>
        <w:gridCol w:w="1981"/>
        <w:gridCol w:w="1623"/>
        <w:gridCol w:w="1599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6630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04"/>
        <w:gridCol w:w="1284"/>
        <w:gridCol w:w="7764"/>
        <w:gridCol w:w="1956"/>
        <w:gridCol w:w="1620"/>
        <w:gridCol w:w="158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60013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wojewódzkie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Inwestycje i zakupy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Projekt modernizacji ul. Olkuskiej w Skale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60014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powiatowe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Inwestycje i zakupy inwestycyjne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 Przebudowa drogi powiatowej nr 2133K na odcinku od skrzyżowania ul.Smardzowickiej z ul.Krakowską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w m.Cianowice do skrzyżowania ul.Smardzowickiej z ul.Podgórską w m.Smardzowice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200 000,00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750 000,00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950 000,00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REALIZACJĘ GMINNEGO PROGRAMU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ORAZ PROGRAMU PRZECIWDZIAŁANIA NARKOMANII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460"/>
        <w:gridCol w:w="7958"/>
        <w:gridCol w:w="1588"/>
        <w:gridCol w:w="1468"/>
        <w:gridCol w:w="1540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47 221,54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47 221,54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55"/>
        <w:gridCol w:w="839"/>
        <w:gridCol w:w="874"/>
        <w:gridCol w:w="7956"/>
        <w:gridCol w:w="1641"/>
        <w:gridCol w:w="1474"/>
        <w:gridCol w:w="147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75618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0480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Przeciwdziałanie alkoholizmowi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2950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ze zwrotów niewykorzystanych dotacji oraz płatności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2 829,00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2 829,00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252 829,00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18"/>
        <w:gridCol w:w="1426"/>
        <w:gridCol w:w="7968"/>
        <w:gridCol w:w="1"/>
        <w:gridCol w:w="1665"/>
        <w:gridCol w:w="1"/>
        <w:gridCol w:w="1448"/>
        <w:gridCol w:w="1"/>
        <w:gridCol w:w="148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300 050,54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85153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Zwalczanie narkomanii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85154</w:t>
            </w: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Przeciwdziałanie alkoholizmowi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220 000,00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303 373,42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220 000,00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270 050,54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214 000,00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264 050,54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1.1. Wynagrodzenia i składki od nich naliczane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154 000,00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174 000,00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30 050,54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90 050,54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2. Dotacje na zadania bieżące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250 000,00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50 050,54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300 050,54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0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2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FUNKCJONOWANIEM SYSTEMU GOSPODAROWANIA ODPADAMI KOMUNALNYMI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7"/>
        <w:gridCol w:w="881"/>
        <w:gridCol w:w="917"/>
        <w:gridCol w:w="6450"/>
        <w:gridCol w:w="122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5 641 500,00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5 641 500,00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5"/>
        <w:gridCol w:w="875"/>
        <w:gridCol w:w="7385"/>
        <w:gridCol w:w="118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90002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Gospodarka odpadami komunalnymi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4 800 000,00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 tym: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Wydatki bieżące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4 800 000,00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 Wydatki jednostek budżetowych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4 795 000,00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1.1     Wynagrodzenia i składki od nich naliczane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232 150,00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1.2. Wydatki związane z realizacją ich statutowych zadań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4 562 850,00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3. Świadczenia na rzecz osób fizycznych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 xml:space="preserve">Wydatki inwestycyjne </w:t>
            </w:r>
            <w:r>
              <w:rPr>
                <w:b/>
                <w:sz w:val="16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 xml:space="preserve">1. Inwestycje i zakupy inwestycyjne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Rozbudowa Punktu Selektywnego Zbierania Odpadów Komunalnych w Gminie Skała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1 001 000,00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5 801 000,00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* 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single" w:color="000000"/>
          <w:vertAlign w:val="baseline"/>
        </w:rPr>
        <w:t>Wydatki inwestycyjne 1.001.000,00: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6057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programów finansowanych ze środków europejskich - 841.500,00</w:t>
      </w:r>
    </w:p>
    <w:p w:rsidR="00A77B3E">
      <w:pPr>
        <w:keepNext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6059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własne - 159.500,00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 w:orient="portrait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767"/>
        <w:gridCol w:w="778"/>
        <w:gridCol w:w="5213"/>
        <w:gridCol w:w="1593"/>
        <w:gridCol w:w="983"/>
        <w:gridCol w:w="1091"/>
        <w:gridCol w:w="982"/>
        <w:gridCol w:w="1"/>
        <w:gridCol w:w="983"/>
        <w:gridCol w:w="1091"/>
        <w:gridCol w:w="981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sektora finansów publicznych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Dotacje dla jednostek spoza sektora finansów publicznych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Podmiotowe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Przedmiotowe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Celowe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- MPK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do samorządu województwa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Koleje Małopolskie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na pomoc finansową udzielaną między jednostkami samorządu terytorialnego na dofinansowanie własnych zadań inwestycyjnych i zakupów inwestycyjnych </w:t>
            </w:r>
            <w:r>
              <w:rPr>
                <w:i/>
                <w:sz w:val="14"/>
              </w:rPr>
              <w:t>– Powiat Krakowski IS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jednostki samorządu terytorialnego, udzielone w trybie art. 221 ustawy, na finansowanie lub dofinansowanie zadań zleconych do realizacji organizacjom prowadzącym działalność pożytku publicznego </w:t>
            </w:r>
            <w:r>
              <w:rPr>
                <w:i/>
                <w:sz w:val="14"/>
              </w:rPr>
              <w:t>– konkursy ”Turystyka”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Dotacja celowa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budżetu na finansowanie lub dofinansowanie zadań zleconych do realizacji stowarzyszeniom 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– Dotacje dla OSP z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terenu Gminy Skała na udział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programach zewnętrznych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jednostek nie zaliczanych do sektora finansów publicznych </w:t>
            </w:r>
            <w:r>
              <w:rPr>
                <w:i/>
                <w:sz w:val="14"/>
              </w:rPr>
              <w:t>– Rozbudowa remizy w Maszycach w ramach programu Małopolskie Remizy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2540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niepublicznej jednostki systemu oświaty </w:t>
            </w:r>
            <w:r>
              <w:rPr>
                <w:i/>
                <w:sz w:val="14"/>
              </w:rPr>
              <w:t>– Przedszkole Niepubliczne POZIOMKA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85121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innych jednostek sektora finansów publicznych </w:t>
            </w:r>
            <w:r>
              <w:rPr>
                <w:i/>
                <w:sz w:val="14"/>
              </w:rPr>
              <w:t>– SPZOZ Gabinet urologiczny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85154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2310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gminie na zadania bieżące realizowane na podstawie porozumień (umów) między jednostkami samorządu terytorialnego </w:t>
            </w:r>
            <w:r>
              <w:rPr>
                <w:i/>
                <w:sz w:val="14"/>
              </w:rPr>
              <w:t>– Izba Wytrzeźwień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6230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kosztów realizacji inwestycji i zakupów inwestycyjnych jednostek nie zaliczanych do sektora finansów publicznych </w:t>
            </w:r>
            <w:r>
              <w:rPr>
                <w:i/>
                <w:sz w:val="14"/>
              </w:rPr>
              <w:t>– Gminny program na wymianę źródeł ciepła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– CKSIR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1 800 000,00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6620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przekazana dla powiatu na inwestycje i zakupy inwestycyjne realizowane na podstawie porozumień (umów) między jednostkami samorządu terytorialnego </w:t>
            </w:r>
            <w:r>
              <w:rPr>
                <w:i/>
                <w:sz w:val="14"/>
              </w:rPr>
              <w:t>– CKSiR Modernizacja i rozbudowa siłowni w Hali Widowiskowo Sportowej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92116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2480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podmiotowa z budżetu dla samorządowej instytucji kultury </w:t>
            </w:r>
            <w:r>
              <w:rPr>
                <w:i/>
                <w:sz w:val="14"/>
              </w:rPr>
              <w:t>– Biblioteka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92120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6570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</w:t>
            </w:r>
            <w:r>
              <w:rPr>
                <w:i/>
                <w:sz w:val="14"/>
              </w:rPr>
              <w:t>Konserwacja i restauracja prospektu organowego w kościele p.w. Wniebowzięcia NMP w Grodzisku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177 821,00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- </w:t>
            </w:r>
            <w:r>
              <w:rPr>
                <w:i/>
                <w:sz w:val="14"/>
              </w:rPr>
              <w:t>Rewitalizacja zabytkowego budynku kościoła parafialnego p.w. Narodzenia Najświętszej Marii Panny w Minodze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700 000,00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92195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jednostki samorządu terytorialnego, udzielone w trybie art. 221 ustawy, na finansowanie lub dofinansowanie zadań zleconych do realizacji organizacjom prowadzącym działalność pożytku publicznego – </w:t>
            </w:r>
            <w:r>
              <w:rPr>
                <w:i/>
                <w:sz w:val="14"/>
              </w:rPr>
              <w:t>konkursy „Kultura”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92605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2820</w:t>
            </w:r>
          </w:p>
        </w:tc>
        <w:tc>
          <w:tcPr>
            <w:tcW w:w="5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Dotacja celowa z budżetu na finansowanie lub dofinansowanie zadań zleconych do realizacji stowarzyszeniom – </w:t>
            </w:r>
            <w:r>
              <w:rPr>
                <w:i/>
                <w:sz w:val="14"/>
              </w:rPr>
              <w:t>konkursy ”Sport”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 zmianą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2 100 000,00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1 251 000,00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1 562 821,00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225 000,00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6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 zmianie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2 100 000,00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1 476 000,00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500 000,00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1 562 821,00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2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2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 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 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PKT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0"/>
        <w:gridCol w:w="989"/>
        <w:gridCol w:w="858"/>
        <w:gridCol w:w="7552"/>
        <w:gridCol w:w="1645"/>
        <w:gridCol w:w="1645"/>
        <w:gridCol w:w="164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Turystyka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63003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Zadania w zakresie upowszechniania turystyki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702 298,11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Budowa centrum sportowo-rekreacyjnego w Gołyszynie - kompleksowy produkt turystyczny na terenie Otuliny Podkrakowskiej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578 947,47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578 947,47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488 947,47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Budowa miejsca aktywnego wypoczynku w Przybysławicach na działce 260/2 - kompleksowy produkt turystyczny na terenie Otuliny Podkrakowskiej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123 350,64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123 350,64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104 846,64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18 504,00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917 300,00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Cyberbezpieczny Samorząd – Europejski Fundusz Rozwoju Regionalnego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850 000,00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87 740,00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609 260,00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133 740,00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133 740,00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Rozwój zielonej i niebieskiej infrastruktury w centrum miasta w Skale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67 300,00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686 624,40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403 508,83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1 090 133,23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686 624,40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403 508,83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1 090 133,23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ERASMUS +KA210 PARTNERSTWA NA MAŁĄ SKALĘ – Sektor Edukacja szkolna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49 138,80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27 385,56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76 524,36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2 436,41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2 436,41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38 334,05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48 334,05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4381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obejmujacych tłumaczenia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4421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zagraniczne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10 104,75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1 649,15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11 753,90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4422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Podróże służbowe zagraniczne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4431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opłaty i składki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 xml:space="preserve">- Dostępne, integrujące i wspomagające rozwój uczniów szkoły w gminie Skała – </w:t>
            </w:r>
            <w:r>
              <w:rPr>
                <w:sz w:val="14"/>
              </w:rPr>
              <w:t>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637 485,60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376 123,27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1 013 608,87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9 931,58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8 321,05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18 252,63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pracowników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1 168,42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978,95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2 147,37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41 666,44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12 297,44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53 963,88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ubezpieczenia społeczne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4 901,93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1 446,75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6 348,68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5 935,99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1 752,09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7 688,08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4129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Składki na Fundusz Pracy oraz Fundusz Solidarnościowy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698,35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206,12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904,47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8 050,84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13 421,05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21 471,89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materiałów i wyposażenia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947,16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1 578,95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2 526,11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77 399,54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124 726,25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202 125,79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9 105,82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14 673,68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23 779,50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9 842,10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3 400,00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13 242,10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Szkolenia pracowników niebędących członkami korpusu służby cywilnej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1 157,90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1 557,90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1 198,50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269,20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1 467,70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4719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na PPK finansowane przez podmiot zatrudniający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141,00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30,79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171,79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233 830,55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63 187,17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297 017,72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4799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Wynagrodzenia osobowe nauczycieli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27 509,48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7 433,78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34 943,26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182 526,32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21 473,68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122 000,00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143 473,68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3 658 377,80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3 658 377,80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ściekowa i ochrona wód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2 657 377,80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2 657 377,80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Rozwój i modernizacja urządzeń kanalizacyjnych i wodociągowych na terenie Gminy Skała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2 657 377,80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2 657 377,80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89 341,80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89 341,80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4309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Zakup usług pozostałych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15 766,00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15 766,00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1 787 149,00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765 121,00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Rozbudowa PSZOK w Skale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Rozbudowa PSZOK w Skale –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-1 001 000,00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841 500,00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-841 500,00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159 500,00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-159 500,00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i ochrona dziedzictwa narodowego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92109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Domy i ośrodki kultury, świetlice i kluby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- Budowa świetlicy w Rzeplinie - Program Regionalny „Fundusze Europejskie dla Małopolski 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861 931,28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861 931,28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6057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418 472,28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443 459,00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 Modernizacja dawnego budynku Biblioteki w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Smardzowicach – Program Regionalny „Fundusze Europejskie dla Małopolski</w:t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na lata 2021-2027”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i/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6059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80 000,00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6 906 531,59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403 508,83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7 310 040,42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RZĄDOWYM FUNDUSZEM ROZWOJU DRÓG GMINY SKAŁA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915"/>
        <w:gridCol w:w="7503"/>
        <w:gridCol w:w="1588"/>
        <w:gridCol w:w="1468"/>
        <w:gridCol w:w="1540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64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491 603,00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491 603,00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8"/>
        <w:gridCol w:w="1108"/>
        <w:gridCol w:w="1145"/>
        <w:gridCol w:w="7480"/>
        <w:gridCol w:w="1681"/>
        <w:gridCol w:w="1358"/>
        <w:gridCol w:w="157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6290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na dofinansowanie własnych inwestycji gmin, powiatów (związków gmin, zwiazków powiatowo-gminnych, związków powiatów), samorządów województw, pozyskane z innych źródeł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313 541,00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313 541,00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9"/>
        <w:gridCol w:w="1085"/>
        <w:gridCol w:w="1145"/>
        <w:gridCol w:w="7492"/>
        <w:gridCol w:w="1681"/>
        <w:gridCol w:w="1358"/>
        <w:gridCol w:w="1574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Dział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Rozdział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Paragraf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Wyszczególnienie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Przed zmianą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Zmiana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Transport i łączność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1 491 603,00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60016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Drogi publiczne gminne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1 000 000,00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1 491 603,00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- Przebudowa drogi na ul. Rzeplińskiej w Skale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1 000 000,00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491 603,00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1 491 603,00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inwestycyjne jednostek budżetowych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313 541,00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805 144,00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6050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Wydatki inwestycyjne jednostek budżetowych (środki własne)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686 459,00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686 459,00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Razem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1 000 000,00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491 603,00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1 491 603,00</w:t>
            </w:r>
          </w:p>
        </w:tc>
      </w:tr>
    </w:tbl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4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4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SKAŁA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POMOCY DOTYCZĄCYCH REALIZACJI ZADAŃ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POMOCĄ OBYWATELOM UKRAINY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KONFLIKTEM ZBROJNYM NA TERYTORIUM TEGO PAŃSTWA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303"/>
        <w:gridCol w:w="9160"/>
        <w:gridCol w:w="1517"/>
        <w:gridCol w:w="1517"/>
        <w:gridCol w:w="1517"/>
      </w:tblGrid>
      <w:tr>
        <w:tblPrEx>
          <w:tblW w:w="5000" w:type="pct"/>
          <w:tblLayout w:type="fixed"/>
        </w:tblPrEx>
        <w:trPr>
          <w:trHeight w:val="34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Plan 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val="70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14 924,86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91"/>
        <w:gridCol w:w="839"/>
        <w:gridCol w:w="863"/>
        <w:gridCol w:w="7908"/>
        <w:gridCol w:w="1"/>
        <w:gridCol w:w="1640"/>
        <w:gridCol w:w="1"/>
        <w:gridCol w:w="1473"/>
        <w:gridCol w:w="1"/>
        <w:gridCol w:w="149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Wyszczególnienie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przed zmianą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Zmiana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Plan 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80195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Pozostała działalność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2950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Zwrot niewykorzystanych dotacji oraz płatności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14 924,86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14 924,86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14 924,86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Miejskiej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Mariusz Gajewski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6838" w:h="11906" w:orient="landscape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</w:t>
      </w:r>
      <w:r>
        <w:rPr>
          <w:color w:val="000000"/>
          <w:szCs w:val="20"/>
          <w:u w:color="000000"/>
        </w:rPr>
        <w:t>Wprowadza się zmiany w planie dochodów budżetu Gminy Skała na 2026 rok zwiększając je o łączną kwotę 869 399,40 zł 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 Dochody bieżące SP nr 1 w Skale z tytułu najmu sal szkolnych o kwotę 8.076,00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Dochody bieżące SP w Szczodrkowicach z tytułu najmu sal szkolnych o kwotę 4.580,00 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Dochody bieżące realizowane przez MGOPS w Skale ze zwrotu nienależnie pobranych przez świadczeniobiorców świadczeń o łączną 39.550,00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Dochody bieżące z dopłaty uzyskanej z Funduszu Rozwoju Przewozów Autobusowych  o kwotę 64.364,40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Dochody bieżące z rozliczenia dotacji z 2025 roku na Izbę Wytrzeźwień w Krakowie o kwotę 2.829,00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Dochody majątkowe z tytułu otrzymanej od Powiatu Krakowskiego dotacji na zadania realizowane w ramach porozumień między jst z przeznaczeniem na realizację zadania „Przebudowa drogi powiatowej nr 2133K na odcinku od skrzyżowania ul.Smardzowickiej z ul.Krakowską w m.Cianowice do skrzyżowania ul.Smardzowickiej z ul.Podgórską w m.Smardzowice” o kwotę 750.000,00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Przenosi się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Dochody bieżące administracji pomiędzy rozdziałami dochodów o kwotę 150.000,00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Dochody bieżące Żłobka „Bajka” w Skale pomiędzy rozdziałami dochodów o kwotę 76.800,00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</w:t>
      </w:r>
      <w:r>
        <w:rPr>
          <w:color w:val="000000"/>
          <w:szCs w:val="20"/>
          <w:u w:color="000000"/>
        </w:rPr>
        <w:t> Wprowadza się zmiany w planie wydatków budżetu Gminy Skała na 2026 rok zwiększając je o łączną kwotę 2 859 511,30 zł w tym: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1. Zwiększa się  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bieżące SP nr 1 w Skale o łączną kwotę 8.076,00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Wydatki bieżące SP w Szczodrkowicach o łączną kwotę 4.580,00 zł. 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Wydatki bieżące na zwrot do MUW dotacji pobranej w latach poprzednich na wypłatę świadczeń o kwotę 39.550,00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 Wydatki bieżące na organizację  4 linii komunikacyjnych   na terenie Gminy  o kwotę  104.107,13 zł, stanowiącą dopłatę od Wojewody Małopolskiego (w tym środki niewykorzystane w 2025 r. 39.742,73 zł)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Wydatki bieżące na Program Przeciwdziałania Alkoholizmowi o kwotę 50.050,54 zł (w tym środki niewykorzystane w 2025 r. 47.221,54 zł).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Wydatki bieżące na dotację dla Miasta Krakowa w związku ze zwiększeniem kursów MPK 267 o kwotę 125.000,00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Wydatki bieżące na zwrot niewykorzystanej w 2025 r. części dotacji na dodatkowe zadania oświatowe z Funduszu Pomocy Ukrainie kwotę 14.924,86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8) Wydatki bieżące na realizację projektu „Dostępne, integrujące i wspierające rozwój uczniów szkoły w gminie Skała" ze środków niewykorzystanych w 2025 roku o kwotę 254.123,27 zł (w tym Urząd 137.595,93 zł, SP nr 2 w Skale 64.256,29 zł, SP Minoga 52.271,05 zł).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9) Wydatki bieżące SP Nr 1 w Skale na realizację projektu "Erasmus +KA210 Partnerstwa na małą skalę" o kwotę 27.385,56 (w tym środki niewykorzystane w 2025 r. 14.949,15 zł).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10) Wydatki bieżące na Fundusz Wsparcia PSP na przegląd aparatów ochrony dróg oddechowych o kwotę 10.000,00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11) Wydatki bieżące na dofinansowanie organizacji wyścigu kolarskiego „J-LABS GOŁCZA RACE” o kwotę 30.000,00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12) Wydatki bieżące na zakupy i ubezpieczenia sprzętów otrzymanych w ramach programu Ochrony Ludności i Obrony Cywilnej o kwotę 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13) Wydatki bieżące Przedszkola Samorządowego w Skale na bieżące remonty o kwotę 18.000,00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14) Wydatki bieżące na zapłatę kar do WFOŚiGW za przekroczenie w 2022 r. warunków wprowadzania do wód ścieków komunalnych z na oczyszczalni ścieków w Nowej Wsi o kwotę 100.000,00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15) Wydatki bieżące drogownictwa z tytułu niezrealizowanych środków sołeckich roku 2025 o kwotę 165.871,00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16) Wydatki bieżące administracji z przeznaczeniem na wypłatę diet radnych o kwotę 10.000,00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17) Wydatki bieżące administracji z przeznaczeniem na zakup usług o kwotę 64.239,94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18) Wydatki inwestycyjne na zadanie z RFRD pn. „Przebudowa drogi na ul. Rzeplińskiej w Skale” ze środków niewykorzystanych w 2025 roku o kwotę 491.603,00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19) Wydatki inwestycyjne na realizację zadania „Przebudowa drogi powiatowej nr 2133K na odcinku od skrzyżowania ul.Smardzowickiej z ul.Krakowską w m.Cianowice do skrzyżowania ul.Smardzowickiej z ul.Podgórską w m.Smardzowice” o kwotę 750.000,00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20) Wydatki inwestycyjne na realizację projektu „Dostępne, integrujące i wspierające rozwój uczniów szkoły w gminie Skała" o kwotę 122.000,00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21) Wydatki inwestycyjne na realizację zadania „Remonty budynków komunalnych oraz użyteczności publicznej w zakresie podnoszenia efektywności energetycznej” o kwotę 250.000,00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22) Wydatki inwestycyjne z przeznaczeniem na dotację dla Powiatu Krakowskiego na modernizację dróg powiatowych na terenie Gminy Skała w ramach IS o kwotę 100.000,00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23) Wydatki inwestycyjne na realizację zadań w ramach </w:t>
      </w:r>
      <w:r>
        <w:rPr>
          <w:color w:val="000000"/>
          <w:szCs w:val="20"/>
          <w:u w:color="000000"/>
        </w:rPr>
        <w:t>FOGR</w:t>
      </w:r>
      <w:r>
        <w:rPr>
          <w:color w:val="000000"/>
          <w:szCs w:val="20"/>
          <w:u w:color="000000"/>
        </w:rPr>
        <w:t xml:space="preserve"> w 2026 roku o kwotę 100.000,00 zł.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2. Zmniejsza się :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 Wydatki inwestycyjne SP Minoga na "Budowę szamba” o kwotę 30.000,00 zł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8"/>
        <w:gridCol w:w="4928"/>
      </w:tblGrid>
      <w:tr>
        <w:tblPrEx>
          <w:tblW w:w="5000" w:type="pct"/>
          <w:tblLayout w:type="fixed"/>
        </w:tblPrEx>
        <w:tc>
          <w:tcPr>
            <w:tcW w:w="494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color w:val="000000"/>
                <w:szCs w:val="20"/>
              </w:rPr>
            </w:pPr>
          </w:p>
        </w:tc>
        <w:tc>
          <w:tcPr>
            <w:tcW w:w="49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Przewodniczący Rady Miejskiej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  <w:br/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Mariusz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Gajewski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Cs w:val="20"/>
          <w:u w:color="000000"/>
        </w:rPr>
      </w:pPr>
    </w:p>
    <w:sectPr>
      <w:footerReference w:type="default" r:id="rId1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81DE6C13-1D8A-4611-86ED-D1FFAA4442AB.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Miejskiej w Skale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lutego 2026 r.</dc:title>
  <dc:subject>w sprawie zmiany budżetu Gminy Skała na 2026^rok</dc:subject>
  <dc:creator>kamila.motor</dc:creator>
  <cp:lastModifiedBy>kamila.motor</cp:lastModifiedBy>
  <cp:revision>1</cp:revision>
  <dcterms:created xsi:type="dcterms:W3CDTF">2026-02-20T14:14:53Z</dcterms:created>
  <dcterms:modified xsi:type="dcterms:W3CDTF">2026-02-20T14:14:53Z</dcterms:modified>
  <cp:category>Akt prawny</cp:category>
</cp:coreProperties>
</file>